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F1" w:rsidRDefault="00F943F1" w:rsidP="00F943F1">
      <w:pPr>
        <w:ind w:firstLineChars="600" w:firstLine="31680"/>
        <w:rPr>
          <w:sz w:val="32"/>
          <w:szCs w:val="32"/>
        </w:rPr>
      </w:pPr>
      <w:r>
        <w:rPr>
          <w:rFonts w:hint="eastAsia"/>
          <w:sz w:val="32"/>
          <w:szCs w:val="32"/>
        </w:rPr>
        <w:t>出租人的合法权益受法律的保护</w:t>
      </w:r>
    </w:p>
    <w:p w:rsidR="00F943F1" w:rsidRDefault="00F943F1" w:rsidP="00B90CB8">
      <w:pPr>
        <w:widowControl/>
        <w:shd w:val="clear" w:color="auto" w:fill="FFFFFF"/>
        <w:spacing w:line="500" w:lineRule="exact"/>
        <w:ind w:leftChars="304" w:left="31680" w:hangingChars="400" w:firstLine="31680"/>
        <w:rPr>
          <w:sz w:val="32"/>
          <w:szCs w:val="32"/>
        </w:rPr>
      </w:pPr>
      <w:r>
        <w:rPr>
          <w:sz w:val="32"/>
          <w:szCs w:val="32"/>
        </w:rPr>
        <w:t xml:space="preserve">    ——</w:t>
      </w:r>
      <w:r>
        <w:rPr>
          <w:rFonts w:hint="eastAsia"/>
          <w:sz w:val="32"/>
          <w:szCs w:val="32"/>
        </w:rPr>
        <w:t>韩风山与姜远亮、</w:t>
      </w:r>
      <w:r>
        <w:rPr>
          <w:rFonts w:ascii="仿宋" w:eastAsia="仿宋" w:hAnsi="仿宋" w:cs="宋体" w:hint="eastAsia"/>
          <w:kern w:val="0"/>
          <w:sz w:val="32"/>
          <w:szCs w:val="32"/>
        </w:rPr>
        <w:t>吉林省长白山森工集团有限公司汪清林业分公司</w:t>
      </w:r>
      <w:r>
        <w:rPr>
          <w:rFonts w:hint="eastAsia"/>
          <w:sz w:val="32"/>
          <w:szCs w:val="32"/>
        </w:rPr>
        <w:t>、王东群财产损害赔偿纠纷一案</w:t>
      </w:r>
    </w:p>
    <w:p w:rsidR="00F943F1" w:rsidRDefault="00F943F1">
      <w:pPr>
        <w:rPr>
          <w:sz w:val="32"/>
          <w:szCs w:val="32"/>
        </w:rPr>
      </w:pPr>
      <w:r>
        <w:rPr>
          <w:rFonts w:hint="eastAsia"/>
          <w:sz w:val="32"/>
          <w:szCs w:val="32"/>
        </w:rPr>
        <w:t>【案件基本信息】</w:t>
      </w:r>
    </w:p>
    <w:p w:rsidR="00F943F1" w:rsidRDefault="00F943F1" w:rsidP="00B90CB8">
      <w:pPr>
        <w:widowControl/>
        <w:numPr>
          <w:ilvl w:val="0"/>
          <w:numId w:val="1"/>
        </w:numPr>
        <w:shd w:val="clear" w:color="auto" w:fill="FFFFFF"/>
        <w:spacing w:line="44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吉林省汪清县林区基层法院（</w:t>
      </w:r>
      <w:r>
        <w:rPr>
          <w:rFonts w:ascii="仿宋" w:eastAsia="仿宋" w:hAnsi="仿宋" w:cs="宋体"/>
          <w:kern w:val="0"/>
          <w:sz w:val="32"/>
          <w:szCs w:val="32"/>
        </w:rPr>
        <w:t>2019</w:t>
      </w:r>
      <w:r>
        <w:rPr>
          <w:rFonts w:ascii="仿宋" w:eastAsia="仿宋" w:hAnsi="仿宋" w:cs="宋体" w:hint="eastAsia"/>
          <w:kern w:val="0"/>
          <w:sz w:val="32"/>
          <w:szCs w:val="32"/>
        </w:rPr>
        <w:t>）吉</w:t>
      </w:r>
      <w:r>
        <w:rPr>
          <w:rFonts w:ascii="仿宋" w:eastAsia="仿宋" w:hAnsi="仿宋" w:cs="宋体"/>
          <w:kern w:val="0"/>
          <w:sz w:val="32"/>
          <w:szCs w:val="32"/>
        </w:rPr>
        <w:t>7501</w:t>
      </w:r>
      <w:r>
        <w:rPr>
          <w:rFonts w:ascii="仿宋" w:eastAsia="仿宋" w:hAnsi="仿宋" w:cs="宋体" w:hint="eastAsia"/>
          <w:kern w:val="0"/>
          <w:sz w:val="32"/>
          <w:szCs w:val="32"/>
        </w:rPr>
        <w:t>民初</w:t>
      </w:r>
      <w:r>
        <w:rPr>
          <w:rFonts w:ascii="仿宋" w:eastAsia="仿宋" w:hAnsi="仿宋" w:cs="宋体"/>
          <w:kern w:val="0"/>
          <w:sz w:val="32"/>
          <w:szCs w:val="32"/>
        </w:rPr>
        <w:t>2</w:t>
      </w:r>
      <w:r>
        <w:rPr>
          <w:rFonts w:ascii="仿宋" w:eastAsia="仿宋" w:hAnsi="仿宋" w:cs="宋体" w:hint="eastAsia"/>
          <w:kern w:val="0"/>
          <w:sz w:val="32"/>
          <w:szCs w:val="32"/>
        </w:rPr>
        <w:t>号民事判决书</w:t>
      </w:r>
    </w:p>
    <w:p w:rsidR="00F943F1" w:rsidRDefault="00F943F1" w:rsidP="00B90CB8">
      <w:pPr>
        <w:widowControl/>
        <w:numPr>
          <w:ilvl w:val="0"/>
          <w:numId w:val="1"/>
        </w:numPr>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案由：财产损害赔偿纠纷</w:t>
      </w:r>
    </w:p>
    <w:p w:rsidR="00F943F1" w:rsidRDefault="00F943F1" w:rsidP="00B90CB8">
      <w:pPr>
        <w:widowControl/>
        <w:numPr>
          <w:ilvl w:val="0"/>
          <w:numId w:val="1"/>
        </w:numPr>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当事人</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原告：韩风山</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被告：姜远亮</w:t>
      </w:r>
    </w:p>
    <w:p w:rsidR="00F943F1" w:rsidRDefault="00F943F1" w:rsidP="00B90CB8">
      <w:pPr>
        <w:widowControl/>
        <w:shd w:val="clear" w:color="auto" w:fill="FFFFFF"/>
        <w:spacing w:line="500" w:lineRule="exact"/>
        <w:ind w:leftChars="304" w:left="31680" w:hangingChars="400" w:firstLine="31680"/>
        <w:rPr>
          <w:rFonts w:ascii="仿宋" w:eastAsia="仿宋" w:hAnsi="仿宋" w:cs="宋体"/>
          <w:kern w:val="0"/>
          <w:sz w:val="32"/>
          <w:szCs w:val="32"/>
        </w:rPr>
      </w:pPr>
      <w:r>
        <w:rPr>
          <w:rFonts w:ascii="仿宋" w:eastAsia="仿宋" w:hAnsi="仿宋" w:cs="宋体" w:hint="eastAsia"/>
          <w:kern w:val="0"/>
          <w:sz w:val="32"/>
          <w:szCs w:val="32"/>
        </w:rPr>
        <w:t>第三人：吉林省长白山森工集团有限公司汪清林业分公司</w:t>
      </w:r>
    </w:p>
    <w:p w:rsidR="00F943F1" w:rsidRDefault="00F943F1" w:rsidP="00B90CB8">
      <w:pPr>
        <w:widowControl/>
        <w:shd w:val="clear" w:color="auto" w:fill="FFFFFF"/>
        <w:spacing w:line="500" w:lineRule="exact"/>
        <w:ind w:leftChars="304" w:left="31680" w:hangingChars="400" w:firstLine="31680"/>
        <w:rPr>
          <w:rFonts w:ascii="仿宋" w:eastAsia="仿宋" w:hAnsi="仿宋" w:cs="宋体"/>
          <w:kern w:val="0"/>
          <w:sz w:val="32"/>
          <w:szCs w:val="32"/>
        </w:rPr>
      </w:pPr>
      <w:r>
        <w:rPr>
          <w:rFonts w:ascii="仿宋" w:eastAsia="仿宋" w:hAnsi="仿宋" w:cs="宋体" w:hint="eastAsia"/>
          <w:kern w:val="0"/>
          <w:sz w:val="32"/>
          <w:szCs w:val="32"/>
        </w:rPr>
        <w:t>第三人：王东群</w:t>
      </w:r>
    </w:p>
    <w:p w:rsidR="00F943F1" w:rsidRDefault="00F943F1">
      <w:pPr>
        <w:rPr>
          <w:sz w:val="32"/>
          <w:szCs w:val="32"/>
        </w:rPr>
      </w:pPr>
      <w:r>
        <w:rPr>
          <w:rFonts w:hint="eastAsia"/>
          <w:sz w:val="32"/>
          <w:szCs w:val="32"/>
        </w:rPr>
        <w:t>【基本案情】</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kern w:val="0"/>
          <w:sz w:val="32"/>
          <w:szCs w:val="32"/>
        </w:rPr>
        <w:t>2016</w:t>
      </w:r>
      <w:r>
        <w:rPr>
          <w:rFonts w:ascii="仿宋" w:eastAsia="仿宋" w:hAnsi="仿宋" w:cs="宋体" w:hint="eastAsia"/>
          <w:kern w:val="0"/>
          <w:sz w:val="32"/>
          <w:szCs w:val="32"/>
        </w:rPr>
        <w:t>年</w:t>
      </w:r>
      <w:r>
        <w:rPr>
          <w:rFonts w:ascii="仿宋" w:eastAsia="仿宋" w:hAnsi="仿宋" w:cs="宋体"/>
          <w:kern w:val="0"/>
          <w:sz w:val="32"/>
          <w:szCs w:val="32"/>
        </w:rPr>
        <w:t>4</w:t>
      </w:r>
      <w:r>
        <w:rPr>
          <w:rFonts w:ascii="仿宋" w:eastAsia="仿宋" w:hAnsi="仿宋" w:cs="宋体" w:hint="eastAsia"/>
          <w:kern w:val="0"/>
          <w:sz w:val="32"/>
          <w:szCs w:val="32"/>
        </w:rPr>
        <w:t>月</w:t>
      </w:r>
      <w:r>
        <w:rPr>
          <w:rFonts w:ascii="仿宋" w:eastAsia="仿宋" w:hAnsi="仿宋" w:cs="宋体"/>
          <w:kern w:val="0"/>
          <w:sz w:val="32"/>
          <w:szCs w:val="32"/>
        </w:rPr>
        <w:t>1</w:t>
      </w:r>
      <w:r>
        <w:rPr>
          <w:rFonts w:ascii="仿宋" w:eastAsia="仿宋" w:hAnsi="仿宋" w:cs="宋体" w:hint="eastAsia"/>
          <w:kern w:val="0"/>
          <w:sz w:val="32"/>
          <w:szCs w:val="32"/>
        </w:rPr>
        <w:t>日，汪清林业分公司与韩风山签订车库租赁合同，租赁期限为</w:t>
      </w:r>
      <w:r>
        <w:rPr>
          <w:rFonts w:ascii="仿宋" w:eastAsia="仿宋" w:hAnsi="仿宋" w:cs="宋体"/>
          <w:kern w:val="0"/>
          <w:sz w:val="32"/>
          <w:szCs w:val="32"/>
        </w:rPr>
        <w:t>10</w:t>
      </w:r>
      <w:r>
        <w:rPr>
          <w:rFonts w:ascii="仿宋" w:eastAsia="仿宋" w:hAnsi="仿宋" w:cs="宋体" w:hint="eastAsia"/>
          <w:kern w:val="0"/>
          <w:sz w:val="32"/>
          <w:szCs w:val="32"/>
        </w:rPr>
        <w:t>年（自</w:t>
      </w:r>
      <w:r>
        <w:rPr>
          <w:rFonts w:ascii="仿宋" w:eastAsia="仿宋" w:hAnsi="仿宋" w:cs="宋体"/>
          <w:kern w:val="0"/>
          <w:sz w:val="32"/>
          <w:szCs w:val="32"/>
        </w:rPr>
        <w:t>2016</w:t>
      </w:r>
      <w:r>
        <w:rPr>
          <w:rFonts w:ascii="仿宋" w:eastAsia="仿宋" w:hAnsi="仿宋" w:cs="宋体" w:hint="eastAsia"/>
          <w:kern w:val="0"/>
          <w:sz w:val="32"/>
          <w:szCs w:val="32"/>
        </w:rPr>
        <w:t>年</w:t>
      </w:r>
      <w:r>
        <w:rPr>
          <w:rFonts w:ascii="仿宋" w:eastAsia="仿宋" w:hAnsi="仿宋" w:cs="宋体"/>
          <w:kern w:val="0"/>
          <w:sz w:val="32"/>
          <w:szCs w:val="32"/>
        </w:rPr>
        <w:t>4</w:t>
      </w:r>
      <w:r>
        <w:rPr>
          <w:rFonts w:ascii="仿宋" w:eastAsia="仿宋" w:hAnsi="仿宋" w:cs="宋体" w:hint="eastAsia"/>
          <w:kern w:val="0"/>
          <w:sz w:val="32"/>
          <w:szCs w:val="32"/>
        </w:rPr>
        <w:t>月</w:t>
      </w:r>
      <w:r>
        <w:rPr>
          <w:rFonts w:ascii="仿宋" w:eastAsia="仿宋" w:hAnsi="仿宋" w:cs="宋体"/>
          <w:kern w:val="0"/>
          <w:sz w:val="32"/>
          <w:szCs w:val="32"/>
        </w:rPr>
        <w:t>1</w:t>
      </w:r>
      <w:r>
        <w:rPr>
          <w:rFonts w:ascii="仿宋" w:eastAsia="仿宋" w:hAnsi="仿宋" w:cs="宋体" w:hint="eastAsia"/>
          <w:kern w:val="0"/>
          <w:sz w:val="32"/>
          <w:szCs w:val="32"/>
        </w:rPr>
        <w:t>日起至</w:t>
      </w:r>
      <w:r>
        <w:rPr>
          <w:rFonts w:ascii="仿宋" w:eastAsia="仿宋" w:hAnsi="仿宋" w:cs="宋体"/>
          <w:kern w:val="0"/>
          <w:sz w:val="32"/>
          <w:szCs w:val="32"/>
        </w:rPr>
        <w:t>2026</w:t>
      </w:r>
      <w:r>
        <w:rPr>
          <w:rFonts w:ascii="仿宋" w:eastAsia="仿宋" w:hAnsi="仿宋" w:cs="宋体" w:hint="eastAsia"/>
          <w:kern w:val="0"/>
          <w:sz w:val="32"/>
          <w:szCs w:val="32"/>
        </w:rPr>
        <w:t>年</w:t>
      </w:r>
      <w:r>
        <w:rPr>
          <w:rFonts w:ascii="仿宋" w:eastAsia="仿宋" w:hAnsi="仿宋" w:cs="宋体"/>
          <w:kern w:val="0"/>
          <w:sz w:val="32"/>
          <w:szCs w:val="32"/>
        </w:rPr>
        <w:t>3</w:t>
      </w:r>
      <w:r>
        <w:rPr>
          <w:rFonts w:ascii="仿宋" w:eastAsia="仿宋" w:hAnsi="仿宋" w:cs="宋体" w:hint="eastAsia"/>
          <w:kern w:val="0"/>
          <w:sz w:val="32"/>
          <w:szCs w:val="32"/>
        </w:rPr>
        <w:t>月</w:t>
      </w:r>
      <w:r>
        <w:rPr>
          <w:rFonts w:ascii="仿宋" w:eastAsia="仿宋" w:hAnsi="仿宋" w:cs="宋体"/>
          <w:kern w:val="0"/>
          <w:sz w:val="32"/>
          <w:szCs w:val="32"/>
        </w:rPr>
        <w:t>31</w:t>
      </w:r>
      <w:r>
        <w:rPr>
          <w:rFonts w:ascii="仿宋" w:eastAsia="仿宋" w:hAnsi="仿宋" w:cs="宋体" w:hint="eastAsia"/>
          <w:kern w:val="0"/>
          <w:sz w:val="32"/>
          <w:szCs w:val="32"/>
        </w:rPr>
        <w:t>日止），合同约定：一、…。二、…。三、…。四、租赁期间乙方应合理使用该车库，车库及配套设施如有损坏由乙方负责维修，维修费用由乙方自负。五…。</w:t>
      </w:r>
      <w:r>
        <w:rPr>
          <w:rFonts w:ascii="仿宋" w:eastAsia="仿宋" w:hAnsi="仿宋" w:cs="宋体"/>
          <w:kern w:val="0"/>
          <w:sz w:val="32"/>
          <w:szCs w:val="32"/>
        </w:rPr>
        <w:t>2016</w:t>
      </w:r>
      <w:r>
        <w:rPr>
          <w:rFonts w:ascii="仿宋" w:eastAsia="仿宋" w:hAnsi="仿宋" w:cs="宋体" w:hint="eastAsia"/>
          <w:kern w:val="0"/>
          <w:sz w:val="32"/>
          <w:szCs w:val="32"/>
        </w:rPr>
        <w:t>年</w:t>
      </w:r>
      <w:r>
        <w:rPr>
          <w:rFonts w:ascii="仿宋" w:eastAsia="仿宋" w:hAnsi="仿宋" w:cs="宋体"/>
          <w:kern w:val="0"/>
          <w:sz w:val="32"/>
          <w:szCs w:val="32"/>
        </w:rPr>
        <w:t>6</w:t>
      </w:r>
      <w:r>
        <w:rPr>
          <w:rFonts w:ascii="仿宋" w:eastAsia="仿宋" w:hAnsi="仿宋" w:cs="宋体" w:hint="eastAsia"/>
          <w:kern w:val="0"/>
          <w:sz w:val="32"/>
          <w:szCs w:val="32"/>
        </w:rPr>
        <w:t>月</w:t>
      </w:r>
      <w:r>
        <w:rPr>
          <w:rFonts w:ascii="仿宋" w:eastAsia="仿宋" w:hAnsi="仿宋" w:cs="宋体"/>
          <w:kern w:val="0"/>
          <w:sz w:val="32"/>
          <w:szCs w:val="32"/>
        </w:rPr>
        <w:t>20</w:t>
      </w:r>
      <w:r>
        <w:rPr>
          <w:rFonts w:ascii="仿宋" w:eastAsia="仿宋" w:hAnsi="仿宋" w:cs="宋体" w:hint="eastAsia"/>
          <w:kern w:val="0"/>
          <w:sz w:val="32"/>
          <w:szCs w:val="32"/>
        </w:rPr>
        <w:t>日，韩风山向汪清林业分公司一次性交纳租赁费人民币</w:t>
      </w:r>
      <w:r>
        <w:rPr>
          <w:rFonts w:ascii="仿宋" w:eastAsia="仿宋" w:hAnsi="仿宋" w:cs="宋体"/>
          <w:kern w:val="0"/>
          <w:sz w:val="32"/>
          <w:szCs w:val="32"/>
        </w:rPr>
        <w:t>5000</w:t>
      </w:r>
      <w:r>
        <w:rPr>
          <w:rFonts w:ascii="仿宋" w:eastAsia="仿宋" w:hAnsi="仿宋" w:cs="宋体" w:hint="eastAsia"/>
          <w:kern w:val="0"/>
          <w:sz w:val="32"/>
          <w:szCs w:val="32"/>
        </w:rPr>
        <w:t>元。双方签订合同后韩风山转租给呼永刚一间、胡忠言两间、王东群一间，并一次性收取了呼永刚租金</w:t>
      </w:r>
      <w:r>
        <w:rPr>
          <w:rFonts w:ascii="仿宋" w:eastAsia="仿宋" w:hAnsi="仿宋" w:cs="宋体"/>
          <w:kern w:val="0"/>
          <w:sz w:val="32"/>
          <w:szCs w:val="32"/>
        </w:rPr>
        <w:t>9000</w:t>
      </w:r>
      <w:r>
        <w:rPr>
          <w:rFonts w:ascii="仿宋" w:eastAsia="仿宋" w:hAnsi="仿宋" w:cs="宋体" w:hint="eastAsia"/>
          <w:kern w:val="0"/>
          <w:sz w:val="32"/>
          <w:szCs w:val="32"/>
        </w:rPr>
        <w:t>元（每年</w:t>
      </w:r>
      <w:r>
        <w:rPr>
          <w:rFonts w:ascii="仿宋" w:eastAsia="仿宋" w:hAnsi="仿宋" w:cs="宋体"/>
          <w:kern w:val="0"/>
          <w:sz w:val="32"/>
          <w:szCs w:val="32"/>
        </w:rPr>
        <w:t>3000</w:t>
      </w:r>
      <w:r>
        <w:rPr>
          <w:rFonts w:ascii="仿宋" w:eastAsia="仿宋" w:hAnsi="仿宋" w:cs="宋体" w:hint="eastAsia"/>
          <w:kern w:val="0"/>
          <w:sz w:val="32"/>
          <w:szCs w:val="32"/>
        </w:rPr>
        <w:t>元、三年）、胡忠言租金</w:t>
      </w:r>
      <w:r>
        <w:rPr>
          <w:rFonts w:ascii="仿宋" w:eastAsia="仿宋" w:hAnsi="仿宋" w:cs="宋体"/>
          <w:kern w:val="0"/>
          <w:sz w:val="32"/>
          <w:szCs w:val="32"/>
        </w:rPr>
        <w:t xml:space="preserve"> 18000</w:t>
      </w:r>
      <w:r>
        <w:rPr>
          <w:rFonts w:ascii="仿宋" w:eastAsia="仿宋" w:hAnsi="仿宋" w:cs="宋体" w:hint="eastAsia"/>
          <w:kern w:val="0"/>
          <w:sz w:val="32"/>
          <w:szCs w:val="32"/>
        </w:rPr>
        <w:t>元（每年</w:t>
      </w:r>
      <w:r>
        <w:rPr>
          <w:rFonts w:ascii="仿宋" w:eastAsia="仿宋" w:hAnsi="仿宋" w:cs="宋体"/>
          <w:kern w:val="0"/>
          <w:sz w:val="32"/>
          <w:szCs w:val="32"/>
        </w:rPr>
        <w:t>3000</w:t>
      </w:r>
      <w:r>
        <w:rPr>
          <w:rFonts w:ascii="仿宋" w:eastAsia="仿宋" w:hAnsi="仿宋" w:cs="宋体" w:hint="eastAsia"/>
          <w:kern w:val="0"/>
          <w:sz w:val="32"/>
          <w:szCs w:val="32"/>
        </w:rPr>
        <w:t>元、三年、两间）。王东群又转租给姜远亮使用做木耳菌。</w:t>
      </w:r>
    </w:p>
    <w:p w:rsidR="00F943F1" w:rsidRDefault="00F943F1" w:rsidP="00B90CB8">
      <w:pPr>
        <w:pStyle w:val="PlainText"/>
        <w:spacing w:line="500" w:lineRule="exact"/>
        <w:ind w:firstLineChars="200" w:firstLine="31680"/>
        <w:rPr>
          <w:rFonts w:ascii="仿宋" w:eastAsia="仿宋" w:hAnsi="仿宋" w:cs="宋体"/>
          <w:sz w:val="32"/>
          <w:szCs w:val="32"/>
        </w:rPr>
      </w:pPr>
      <w:r>
        <w:rPr>
          <w:rFonts w:ascii="仿宋" w:eastAsia="仿宋" w:hAnsi="仿宋" w:cs="宋体"/>
          <w:kern w:val="0"/>
          <w:sz w:val="32"/>
          <w:szCs w:val="32"/>
        </w:rPr>
        <w:t>2018</w:t>
      </w:r>
      <w:r>
        <w:rPr>
          <w:rFonts w:ascii="仿宋" w:eastAsia="仿宋" w:hAnsi="仿宋" w:cs="宋体" w:hint="eastAsia"/>
          <w:kern w:val="0"/>
          <w:sz w:val="32"/>
          <w:szCs w:val="32"/>
        </w:rPr>
        <w:t>年</w:t>
      </w:r>
      <w:r>
        <w:rPr>
          <w:rFonts w:ascii="仿宋" w:eastAsia="仿宋" w:hAnsi="仿宋" w:cs="宋体"/>
          <w:kern w:val="0"/>
          <w:sz w:val="32"/>
          <w:szCs w:val="32"/>
        </w:rPr>
        <w:t>5</w:t>
      </w:r>
      <w:r>
        <w:rPr>
          <w:rFonts w:ascii="仿宋" w:eastAsia="仿宋" w:hAnsi="仿宋" w:cs="宋体" w:hint="eastAsia"/>
          <w:kern w:val="0"/>
          <w:sz w:val="32"/>
          <w:szCs w:val="32"/>
        </w:rPr>
        <w:t>月</w:t>
      </w:r>
      <w:r>
        <w:rPr>
          <w:rFonts w:ascii="仿宋" w:eastAsia="仿宋" w:hAnsi="仿宋" w:cs="宋体"/>
          <w:kern w:val="0"/>
          <w:sz w:val="32"/>
          <w:szCs w:val="32"/>
        </w:rPr>
        <w:t>21</w:t>
      </w:r>
      <w:r>
        <w:rPr>
          <w:rFonts w:ascii="仿宋" w:eastAsia="仿宋" w:hAnsi="仿宋" w:cs="宋体" w:hint="eastAsia"/>
          <w:kern w:val="0"/>
          <w:sz w:val="32"/>
          <w:szCs w:val="32"/>
        </w:rPr>
        <w:t>日，</w:t>
      </w:r>
      <w:r>
        <w:rPr>
          <w:rFonts w:ascii="仿宋" w:eastAsia="仿宋" w:hAnsi="仿宋" w:cs="宋体"/>
          <w:kern w:val="0"/>
          <w:sz w:val="32"/>
          <w:szCs w:val="32"/>
        </w:rPr>
        <w:t>8</w:t>
      </w:r>
      <w:r>
        <w:rPr>
          <w:rFonts w:ascii="仿宋" w:eastAsia="仿宋" w:hAnsi="仿宋" w:cs="宋体" w:hint="eastAsia"/>
          <w:kern w:val="0"/>
          <w:sz w:val="32"/>
          <w:szCs w:val="32"/>
        </w:rPr>
        <w:t>时</w:t>
      </w:r>
      <w:r>
        <w:rPr>
          <w:rFonts w:ascii="仿宋" w:eastAsia="仿宋" w:hAnsi="仿宋" w:cs="宋体"/>
          <w:kern w:val="0"/>
          <w:sz w:val="32"/>
          <w:szCs w:val="32"/>
        </w:rPr>
        <w:t>38</w:t>
      </w:r>
      <w:r>
        <w:rPr>
          <w:rFonts w:ascii="仿宋" w:eastAsia="仿宋" w:hAnsi="仿宋" w:cs="宋体" w:hint="eastAsia"/>
          <w:kern w:val="0"/>
          <w:sz w:val="32"/>
          <w:szCs w:val="32"/>
        </w:rPr>
        <w:t>分，汪清县复兴镇汪清林业局金苍林场八工队姜远亮租用的木耳菌房发生火灾，汪清森林公安局消防管理大队经现场勘验和调查走访，认定此起火灾起火部位为姜远亮租用的木耳菌房左侧灶坑，火灾原因为姜远亮租用的木耳菌房左侧灶坑烧火后，引燃了塑料小棚导致木耳菌房四间及室内设施被全部烧毁。因火灾房屋被烧毁，韩风山退还给呼永刚已收取的一年租金人民币</w:t>
      </w:r>
      <w:r>
        <w:rPr>
          <w:rFonts w:ascii="仿宋" w:eastAsia="仿宋" w:hAnsi="仿宋" w:cs="宋体"/>
          <w:kern w:val="0"/>
          <w:sz w:val="32"/>
          <w:szCs w:val="32"/>
        </w:rPr>
        <w:t>3000</w:t>
      </w:r>
      <w:r>
        <w:rPr>
          <w:rFonts w:ascii="仿宋" w:eastAsia="仿宋" w:hAnsi="仿宋" w:cs="宋体" w:hint="eastAsia"/>
          <w:kern w:val="0"/>
          <w:sz w:val="32"/>
          <w:szCs w:val="32"/>
        </w:rPr>
        <w:t>元、胡忠言人民币</w:t>
      </w:r>
      <w:r>
        <w:rPr>
          <w:rFonts w:ascii="仿宋" w:eastAsia="仿宋" w:hAnsi="仿宋" w:cs="宋体"/>
          <w:kern w:val="0"/>
          <w:sz w:val="32"/>
          <w:szCs w:val="32"/>
        </w:rPr>
        <w:t>6000</w:t>
      </w:r>
      <w:r>
        <w:rPr>
          <w:rFonts w:ascii="仿宋" w:eastAsia="仿宋" w:hAnsi="仿宋" w:cs="宋体" w:hint="eastAsia"/>
          <w:kern w:val="0"/>
          <w:sz w:val="32"/>
          <w:szCs w:val="32"/>
        </w:rPr>
        <w:t>元，共计</w:t>
      </w:r>
      <w:r>
        <w:rPr>
          <w:rFonts w:ascii="仿宋" w:eastAsia="仿宋" w:hAnsi="仿宋" w:cs="宋体"/>
          <w:kern w:val="0"/>
          <w:sz w:val="32"/>
          <w:szCs w:val="32"/>
        </w:rPr>
        <w:t>9000</w:t>
      </w:r>
      <w:r>
        <w:rPr>
          <w:rFonts w:ascii="仿宋" w:eastAsia="仿宋" w:hAnsi="仿宋" w:cs="宋体" w:hint="eastAsia"/>
          <w:kern w:val="0"/>
          <w:sz w:val="32"/>
          <w:szCs w:val="32"/>
        </w:rPr>
        <w:t>元。本案在审理过程中经韩风山的申请，委托延边吉信价格评估有限公司对汪清县复兴镇金苍林场原服务站火灾损失进行评估。房屋损失评估价格为</w:t>
      </w:r>
      <w:r>
        <w:rPr>
          <w:rFonts w:ascii="仿宋" w:eastAsia="仿宋" w:hAnsi="仿宋" w:cs="宋体"/>
          <w:kern w:val="0"/>
          <w:sz w:val="32"/>
          <w:szCs w:val="32"/>
        </w:rPr>
        <w:t>36265.00</w:t>
      </w:r>
      <w:r>
        <w:rPr>
          <w:rFonts w:ascii="仿宋" w:eastAsia="仿宋" w:hAnsi="仿宋" w:cs="宋体" w:hint="eastAsia"/>
          <w:kern w:val="0"/>
          <w:sz w:val="32"/>
          <w:szCs w:val="32"/>
        </w:rPr>
        <w:t>元，木耳菌棚室内损失价格为</w:t>
      </w:r>
      <w:r>
        <w:rPr>
          <w:rFonts w:ascii="仿宋" w:eastAsia="仿宋" w:hAnsi="仿宋" w:cs="宋体"/>
          <w:kern w:val="0"/>
          <w:sz w:val="32"/>
          <w:szCs w:val="32"/>
        </w:rPr>
        <w:t>28078.5</w:t>
      </w:r>
      <w:r>
        <w:rPr>
          <w:rFonts w:ascii="仿宋" w:eastAsia="仿宋" w:hAnsi="仿宋" w:cs="宋体" w:hint="eastAsia"/>
          <w:kern w:val="0"/>
          <w:sz w:val="32"/>
          <w:szCs w:val="32"/>
        </w:rPr>
        <w:t>元，合计</w:t>
      </w:r>
      <w:r>
        <w:rPr>
          <w:rFonts w:ascii="仿宋" w:eastAsia="仿宋" w:hAnsi="仿宋" w:cs="宋体"/>
          <w:kern w:val="0"/>
          <w:sz w:val="32"/>
          <w:szCs w:val="32"/>
        </w:rPr>
        <w:t>64343.50</w:t>
      </w:r>
      <w:r>
        <w:rPr>
          <w:rFonts w:ascii="仿宋" w:eastAsia="仿宋" w:hAnsi="仿宋" w:cs="宋体" w:hint="eastAsia"/>
          <w:kern w:val="0"/>
          <w:sz w:val="32"/>
          <w:szCs w:val="32"/>
        </w:rPr>
        <w:t>元。韩风山为本次评估预付评估费</w:t>
      </w:r>
      <w:r>
        <w:rPr>
          <w:rFonts w:ascii="仿宋" w:eastAsia="仿宋" w:hAnsi="仿宋" w:cs="宋体"/>
          <w:kern w:val="0"/>
          <w:sz w:val="32"/>
          <w:szCs w:val="32"/>
        </w:rPr>
        <w:t>3500</w:t>
      </w:r>
      <w:r>
        <w:rPr>
          <w:rFonts w:ascii="仿宋" w:eastAsia="仿宋" w:hAnsi="仿宋" w:cs="宋体" w:hint="eastAsia"/>
          <w:kern w:val="0"/>
          <w:sz w:val="32"/>
          <w:szCs w:val="32"/>
        </w:rPr>
        <w:t>元。故</w:t>
      </w:r>
      <w:r>
        <w:rPr>
          <w:rFonts w:ascii="仿宋" w:eastAsia="仿宋" w:hAnsi="仿宋" w:cs="宋体" w:hint="eastAsia"/>
          <w:sz w:val="32"/>
          <w:szCs w:val="32"/>
        </w:rPr>
        <w:t>韩风山向本院起诉，请求被告赔偿原告的财产损失，诉讼费由被告承担。</w:t>
      </w:r>
    </w:p>
    <w:p w:rsidR="00F943F1" w:rsidRDefault="00F943F1">
      <w:pPr>
        <w:rPr>
          <w:sz w:val="32"/>
          <w:szCs w:val="32"/>
        </w:rPr>
      </w:pPr>
      <w:r>
        <w:rPr>
          <w:rFonts w:hint="eastAsia"/>
          <w:sz w:val="32"/>
          <w:szCs w:val="32"/>
        </w:rPr>
        <w:t>【案件焦点】</w:t>
      </w:r>
    </w:p>
    <w:p w:rsidR="00F943F1" w:rsidRDefault="00F943F1" w:rsidP="00B90CB8">
      <w:pPr>
        <w:ind w:firstLineChars="200" w:firstLine="31680"/>
        <w:rPr>
          <w:sz w:val="32"/>
          <w:szCs w:val="32"/>
        </w:rPr>
      </w:pPr>
      <w:r>
        <w:rPr>
          <w:rFonts w:hint="eastAsia"/>
          <w:sz w:val="32"/>
          <w:szCs w:val="32"/>
        </w:rPr>
        <w:t>一、原告主体是否合格。二、木耳菌房被烧毁，被告有无过错，被告是否应该赔偿原告的财产损失。</w:t>
      </w:r>
    </w:p>
    <w:p w:rsidR="00F943F1" w:rsidRDefault="00F943F1">
      <w:pPr>
        <w:rPr>
          <w:sz w:val="32"/>
          <w:szCs w:val="32"/>
        </w:rPr>
      </w:pPr>
      <w:r>
        <w:rPr>
          <w:rFonts w:hint="eastAsia"/>
          <w:sz w:val="32"/>
          <w:szCs w:val="32"/>
        </w:rPr>
        <w:t>【裁判要旨】</w:t>
      </w:r>
    </w:p>
    <w:p w:rsidR="00F943F1" w:rsidRDefault="00F943F1" w:rsidP="00B90CB8">
      <w:pPr>
        <w:ind w:firstLineChars="200" w:firstLine="31680"/>
        <w:rPr>
          <w:rFonts w:ascii="仿宋" w:eastAsia="仿宋" w:hAnsi="仿宋" w:cs="宋体"/>
          <w:kern w:val="0"/>
          <w:sz w:val="32"/>
          <w:szCs w:val="32"/>
        </w:rPr>
      </w:pPr>
      <w:r>
        <w:rPr>
          <w:rFonts w:ascii="仿宋" w:eastAsia="仿宋" w:hAnsi="仿宋" w:cs="宋体" w:hint="eastAsia"/>
          <w:kern w:val="0"/>
          <w:sz w:val="32"/>
          <w:szCs w:val="32"/>
        </w:rPr>
        <w:t>本案火灾起火部位为姜远亮租用的木耳菌房左侧灶坑，灶坑烧火后引燃了塑料小棚导致木耳菌房四间及室内设施被全部烧毁，被告对其租赁的菌房负有安全使用、管理的义务，现姜远亮不能证明自己没有过错，故根据《中华人民共和国民法通则》第一百零六条第二款“公民、法人由于过错侵害国家的、集体的财产，侵害他人财产、人身的，应当承担民事责任。”及《中华人民共和国侵权责任法》第六条</w:t>
      </w:r>
      <w:r>
        <w:rPr>
          <w:rFonts w:ascii="仿宋" w:eastAsia="仿宋" w:hAnsi="仿宋" w:cs="宋体"/>
          <w:kern w:val="0"/>
          <w:sz w:val="32"/>
          <w:szCs w:val="32"/>
        </w:rPr>
        <w:t>:</w:t>
      </w:r>
      <w:r>
        <w:rPr>
          <w:rFonts w:ascii="仿宋" w:eastAsia="仿宋" w:hAnsi="仿宋" w:cs="宋体" w:hint="eastAsia"/>
          <w:kern w:val="0"/>
          <w:sz w:val="32"/>
          <w:szCs w:val="32"/>
        </w:rPr>
        <w:t>“行为人因过错侵害他人民事权益，应当承担侵权责任。根据法律规定推定行为人有过错，行为人不能证明自己没有过错的，应当承担侵权责任。”的规定，姜远亮应当承担赔偿责任。对于原告的主体问题，姜远亮主张涉案租赁物为汪清林业分公司所有，应由汪清林业分公司主张，本院认为，韩风山与汪清林业分公司之间签订的车库租赁合同，系当事人真实意思表示，该合同合法有效。涉案租赁物的所有人虽为汪清林业分公司，但其对于韩风山转租涉案租赁物行为并未提出异议，而且在庭审中明确表示根据其与韩风山订立的租赁合同同意韩风山向姜远亮主张房屋财产损害赔偿，并由韩风山负责对涉案车库进行维修，恢复原状，所需费用由韩风山负责，故韩风山有权替汪清林业分公司主张房屋损失赔偿，被告主张汪清林业分公司已放弃权利的主张不能成立。</w:t>
      </w:r>
      <w:r>
        <w:rPr>
          <w:rFonts w:ascii="仿宋" w:eastAsia="仿宋" w:hAnsi="仿宋" w:cs="宋体"/>
          <w:kern w:val="0"/>
          <w:sz w:val="32"/>
          <w:szCs w:val="32"/>
        </w:rPr>
        <w:t xml:space="preserve"> </w:t>
      </w:r>
      <w:r>
        <w:rPr>
          <w:rFonts w:ascii="仿宋" w:eastAsia="仿宋" w:hAnsi="仿宋" w:cs="宋体" w:hint="eastAsia"/>
          <w:kern w:val="0"/>
          <w:sz w:val="32"/>
          <w:szCs w:val="32"/>
        </w:rPr>
        <w:t>对于报告第二项，姜远亮认为该项评估属于房屋的重复评估，</w:t>
      </w:r>
      <w:r>
        <w:rPr>
          <w:rFonts w:ascii="仿宋" w:eastAsia="仿宋" w:hAnsi="仿宋" w:cs="宋体"/>
          <w:kern w:val="0"/>
          <w:sz w:val="32"/>
          <w:szCs w:val="32"/>
        </w:rPr>
        <w:t xml:space="preserve"> </w:t>
      </w:r>
      <w:r>
        <w:rPr>
          <w:rFonts w:ascii="仿宋" w:eastAsia="仿宋" w:hAnsi="仿宋" w:cs="宋体" w:hint="eastAsia"/>
          <w:kern w:val="0"/>
          <w:sz w:val="32"/>
          <w:szCs w:val="32"/>
        </w:rPr>
        <w:t>该评估存在瑕疵，因此申请重新评估。对此，姜远亮未能提供相关证据证明其主张，故本院对于其重新鉴定的申请不予准许。对于韩风山要求被告赔偿退还承租人已收取的租金损失人民币</w:t>
      </w:r>
      <w:r>
        <w:rPr>
          <w:rFonts w:ascii="仿宋" w:eastAsia="仿宋" w:hAnsi="仿宋" w:cs="宋体"/>
          <w:kern w:val="0"/>
          <w:sz w:val="32"/>
          <w:szCs w:val="32"/>
        </w:rPr>
        <w:t>9000</w:t>
      </w:r>
      <w:r>
        <w:rPr>
          <w:rFonts w:ascii="仿宋" w:eastAsia="仿宋" w:hAnsi="仿宋" w:cs="宋体" w:hint="eastAsia"/>
          <w:kern w:val="0"/>
          <w:sz w:val="32"/>
          <w:szCs w:val="32"/>
        </w:rPr>
        <w:t>元，承租人呼永刚、胡忠言出庭证实，火灾发生后因其不能继续使用涉案房屋，韩风山退还已收取的租金</w:t>
      </w:r>
      <w:r>
        <w:rPr>
          <w:rFonts w:ascii="仿宋" w:eastAsia="仿宋" w:hAnsi="仿宋" w:cs="宋体"/>
          <w:kern w:val="0"/>
          <w:sz w:val="32"/>
          <w:szCs w:val="32"/>
        </w:rPr>
        <w:t>3000</w:t>
      </w:r>
      <w:r>
        <w:rPr>
          <w:rFonts w:ascii="仿宋" w:eastAsia="仿宋" w:hAnsi="仿宋" w:cs="宋体" w:hint="eastAsia"/>
          <w:kern w:val="0"/>
          <w:sz w:val="32"/>
          <w:szCs w:val="32"/>
        </w:rPr>
        <w:t>元、</w:t>
      </w:r>
      <w:r>
        <w:rPr>
          <w:rFonts w:ascii="仿宋" w:eastAsia="仿宋" w:hAnsi="仿宋" w:cs="宋体"/>
          <w:kern w:val="0"/>
          <w:sz w:val="32"/>
          <w:szCs w:val="32"/>
        </w:rPr>
        <w:t>6000</w:t>
      </w:r>
      <w:r>
        <w:rPr>
          <w:rFonts w:ascii="仿宋" w:eastAsia="仿宋" w:hAnsi="仿宋" w:cs="宋体" w:hint="eastAsia"/>
          <w:kern w:val="0"/>
          <w:sz w:val="32"/>
          <w:szCs w:val="32"/>
        </w:rPr>
        <w:t>元。姜远亮认为房屋已不存在提前收取的房屋租金必须退还给承租人，根据合同法第二百三十一条规定，韩风山应与汪清林业分公司协商解除合同，不能同他人签订房屋转租合同收取费用，不应向其要求赔偿。本院认为，该租金损失是因本次火灾事故而造成的损失，与本次火灾具有直接的因果关系，既可以向出租人主张违约赔偿，也可以要求侵权人赔偿，属于请求权竞合，现韩风山向侵权人要求赔偿，姜远亮应该赔偿韩风山租金损失。综上，姜远亮应当赔偿韩风山损失为房屋火灾损失费</w:t>
      </w:r>
      <w:r>
        <w:rPr>
          <w:rFonts w:ascii="仿宋" w:eastAsia="仿宋" w:hAnsi="仿宋" w:cs="宋体"/>
          <w:kern w:val="0"/>
          <w:sz w:val="32"/>
          <w:szCs w:val="32"/>
        </w:rPr>
        <w:t>36265.00</w:t>
      </w:r>
      <w:r>
        <w:rPr>
          <w:rFonts w:ascii="仿宋" w:eastAsia="仿宋" w:hAnsi="仿宋" w:cs="宋体" w:hint="eastAsia"/>
          <w:kern w:val="0"/>
          <w:sz w:val="32"/>
          <w:szCs w:val="32"/>
        </w:rPr>
        <w:t>元、木耳菌棚室内损失费</w:t>
      </w:r>
      <w:r>
        <w:rPr>
          <w:rFonts w:ascii="仿宋" w:eastAsia="仿宋" w:hAnsi="仿宋" w:cs="宋体"/>
          <w:kern w:val="0"/>
          <w:sz w:val="32"/>
          <w:szCs w:val="32"/>
        </w:rPr>
        <w:t>28078.5</w:t>
      </w:r>
      <w:r>
        <w:rPr>
          <w:rFonts w:ascii="仿宋" w:eastAsia="仿宋" w:hAnsi="仿宋" w:cs="宋体" w:hint="eastAsia"/>
          <w:kern w:val="0"/>
          <w:sz w:val="32"/>
          <w:szCs w:val="32"/>
        </w:rPr>
        <w:t>元、评估费</w:t>
      </w:r>
      <w:r>
        <w:rPr>
          <w:rFonts w:ascii="仿宋" w:eastAsia="仿宋" w:hAnsi="仿宋" w:cs="宋体"/>
          <w:kern w:val="0"/>
          <w:sz w:val="32"/>
          <w:szCs w:val="32"/>
        </w:rPr>
        <w:t>3500</w:t>
      </w:r>
      <w:r>
        <w:rPr>
          <w:rFonts w:ascii="仿宋" w:eastAsia="仿宋" w:hAnsi="仿宋" w:cs="宋体" w:hint="eastAsia"/>
          <w:kern w:val="0"/>
          <w:sz w:val="32"/>
          <w:szCs w:val="32"/>
        </w:rPr>
        <w:t>元、租金损失费</w:t>
      </w:r>
      <w:r>
        <w:rPr>
          <w:rFonts w:ascii="仿宋" w:eastAsia="仿宋" w:hAnsi="仿宋" w:cs="宋体"/>
          <w:kern w:val="0"/>
          <w:sz w:val="32"/>
          <w:szCs w:val="32"/>
        </w:rPr>
        <w:t>9000</w:t>
      </w:r>
      <w:r>
        <w:rPr>
          <w:rFonts w:ascii="仿宋" w:eastAsia="仿宋" w:hAnsi="仿宋" w:cs="宋体" w:hint="eastAsia"/>
          <w:kern w:val="0"/>
          <w:sz w:val="32"/>
          <w:szCs w:val="32"/>
        </w:rPr>
        <w:t>元，共计人民币</w:t>
      </w:r>
      <w:r>
        <w:rPr>
          <w:rFonts w:ascii="仿宋" w:eastAsia="仿宋" w:hAnsi="仿宋" w:cs="宋体"/>
          <w:kern w:val="0"/>
          <w:sz w:val="32"/>
          <w:szCs w:val="32"/>
        </w:rPr>
        <w:t>76843.5</w:t>
      </w:r>
      <w:r>
        <w:rPr>
          <w:rFonts w:ascii="仿宋" w:eastAsia="仿宋" w:hAnsi="仿宋" w:cs="宋体" w:hint="eastAsia"/>
          <w:kern w:val="0"/>
          <w:sz w:val="32"/>
          <w:szCs w:val="32"/>
        </w:rPr>
        <w:t>元。第三人不承担责任。</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据此，依照《中华人民共和国民法通则》第一百零六条第二款、《中华人民共和国侵权责任法》第六条、《中华人民共和国民事诉讼法》第一百四十四条、《最高人民法院关于适用＜中华人民共和国民事诉讼法＞的解释》第九十条规定，判决如下：</w:t>
      </w:r>
      <w:r>
        <w:rPr>
          <w:rFonts w:ascii="仿宋" w:eastAsia="仿宋" w:hAnsi="仿宋" w:cs="宋体"/>
          <w:kern w:val="0"/>
          <w:sz w:val="32"/>
          <w:szCs w:val="32"/>
        </w:rPr>
        <w:t xml:space="preserve"> </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bookmarkStart w:id="0" w:name="PJJG"/>
      <w:bookmarkEnd w:id="0"/>
      <w:r>
        <w:rPr>
          <w:rFonts w:ascii="仿宋" w:eastAsia="仿宋" w:hAnsi="仿宋" w:cs="宋体" w:hint="eastAsia"/>
          <w:kern w:val="0"/>
          <w:sz w:val="32"/>
          <w:szCs w:val="32"/>
        </w:rPr>
        <w:t>被告姜远亮于本判决发生法律效力之日起十日内给付原告韩风山各项财产损失费人民币</w:t>
      </w:r>
      <w:r>
        <w:rPr>
          <w:rFonts w:ascii="仿宋" w:eastAsia="仿宋" w:hAnsi="仿宋" w:cs="宋体"/>
          <w:kern w:val="0"/>
          <w:sz w:val="32"/>
          <w:szCs w:val="32"/>
        </w:rPr>
        <w:t>76843.5</w:t>
      </w:r>
      <w:r>
        <w:rPr>
          <w:rFonts w:ascii="仿宋" w:eastAsia="仿宋" w:hAnsi="仿宋" w:cs="宋体" w:hint="eastAsia"/>
          <w:kern w:val="0"/>
          <w:sz w:val="32"/>
          <w:szCs w:val="32"/>
        </w:rPr>
        <w:t>元。</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如被告未在本判决书确定的给付期限履行给付义务，依照《中华人民共和国民事诉讼法》第二百五十三条之规定，应当加倍支付迟延履行期间的债务利息。</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上诉人姜远亮因被上诉人韩风山、原审第三人吉林省长白山森工集团有限公司汪清林业分公司、原审第三人王东群财产损害赔偿纠纷一案，不服汪清林区法院（</w:t>
      </w:r>
      <w:r>
        <w:rPr>
          <w:rFonts w:ascii="仿宋" w:eastAsia="仿宋" w:hAnsi="仿宋" w:cs="宋体"/>
          <w:kern w:val="0"/>
          <w:sz w:val="32"/>
          <w:szCs w:val="32"/>
        </w:rPr>
        <w:t>2019</w:t>
      </w:r>
      <w:r>
        <w:rPr>
          <w:rFonts w:ascii="仿宋" w:eastAsia="仿宋" w:hAnsi="仿宋" w:cs="宋体" w:hint="eastAsia"/>
          <w:kern w:val="0"/>
          <w:sz w:val="32"/>
          <w:szCs w:val="32"/>
        </w:rPr>
        <w:t>）吉</w:t>
      </w:r>
      <w:r>
        <w:rPr>
          <w:rFonts w:ascii="仿宋" w:eastAsia="仿宋" w:hAnsi="仿宋" w:cs="宋体"/>
          <w:kern w:val="0"/>
          <w:sz w:val="32"/>
          <w:szCs w:val="32"/>
        </w:rPr>
        <w:t>7501</w:t>
      </w:r>
      <w:r>
        <w:rPr>
          <w:rFonts w:ascii="仿宋" w:eastAsia="仿宋" w:hAnsi="仿宋" w:cs="宋体" w:hint="eastAsia"/>
          <w:kern w:val="0"/>
          <w:sz w:val="32"/>
          <w:szCs w:val="32"/>
        </w:rPr>
        <w:t>民初</w:t>
      </w:r>
      <w:r>
        <w:rPr>
          <w:rFonts w:ascii="仿宋" w:eastAsia="仿宋" w:hAnsi="仿宋" w:cs="宋体"/>
          <w:kern w:val="0"/>
          <w:sz w:val="32"/>
          <w:szCs w:val="32"/>
        </w:rPr>
        <w:t>2</w:t>
      </w:r>
      <w:r>
        <w:rPr>
          <w:rFonts w:ascii="仿宋" w:eastAsia="仿宋" w:hAnsi="仿宋" w:cs="宋体" w:hint="eastAsia"/>
          <w:kern w:val="0"/>
          <w:sz w:val="32"/>
          <w:szCs w:val="32"/>
        </w:rPr>
        <w:t>号民事判决，向延边林区中院提起上诉。姜远亮上诉请求：</w:t>
      </w:r>
      <w:r>
        <w:rPr>
          <w:rFonts w:ascii="仿宋" w:eastAsia="仿宋" w:hAnsi="仿宋" w:cs="宋体"/>
          <w:kern w:val="0"/>
          <w:sz w:val="32"/>
          <w:szCs w:val="32"/>
        </w:rPr>
        <w:t>1</w:t>
      </w:r>
      <w:r>
        <w:rPr>
          <w:rFonts w:ascii="仿宋" w:eastAsia="仿宋" w:hAnsi="仿宋" w:cs="宋体" w:hint="eastAsia"/>
          <w:kern w:val="0"/>
          <w:sz w:val="32"/>
          <w:szCs w:val="32"/>
        </w:rPr>
        <w:t>、请求依法撤销汪清林区基层法院（</w:t>
      </w:r>
      <w:r>
        <w:rPr>
          <w:rFonts w:ascii="仿宋" w:eastAsia="仿宋" w:hAnsi="仿宋" w:cs="宋体"/>
          <w:kern w:val="0"/>
          <w:sz w:val="32"/>
          <w:szCs w:val="32"/>
        </w:rPr>
        <w:t>2019</w:t>
      </w:r>
      <w:r>
        <w:rPr>
          <w:rFonts w:ascii="仿宋" w:eastAsia="仿宋" w:hAnsi="仿宋" w:cs="宋体" w:hint="eastAsia"/>
          <w:kern w:val="0"/>
          <w:sz w:val="32"/>
          <w:szCs w:val="32"/>
        </w:rPr>
        <w:t>）吉</w:t>
      </w:r>
      <w:r>
        <w:rPr>
          <w:rFonts w:ascii="仿宋" w:eastAsia="仿宋" w:hAnsi="仿宋" w:cs="宋体"/>
          <w:kern w:val="0"/>
          <w:sz w:val="32"/>
          <w:szCs w:val="32"/>
        </w:rPr>
        <w:t>7501</w:t>
      </w:r>
      <w:r>
        <w:rPr>
          <w:rFonts w:ascii="仿宋" w:eastAsia="仿宋" w:hAnsi="仿宋" w:cs="宋体" w:hint="eastAsia"/>
          <w:kern w:val="0"/>
          <w:sz w:val="32"/>
          <w:szCs w:val="32"/>
        </w:rPr>
        <w:t>民初</w:t>
      </w:r>
      <w:r>
        <w:rPr>
          <w:rFonts w:ascii="仿宋" w:eastAsia="仿宋" w:hAnsi="仿宋" w:cs="宋体"/>
          <w:kern w:val="0"/>
          <w:sz w:val="32"/>
          <w:szCs w:val="32"/>
        </w:rPr>
        <w:t>2</w:t>
      </w:r>
      <w:r>
        <w:rPr>
          <w:rFonts w:ascii="仿宋" w:eastAsia="仿宋" w:hAnsi="仿宋" w:cs="宋体" w:hint="eastAsia"/>
          <w:kern w:val="0"/>
          <w:sz w:val="32"/>
          <w:szCs w:val="32"/>
        </w:rPr>
        <w:t>号《民事判决书》。</w:t>
      </w:r>
      <w:r>
        <w:rPr>
          <w:rFonts w:ascii="仿宋" w:eastAsia="仿宋" w:hAnsi="仿宋" w:cs="宋体"/>
          <w:kern w:val="0"/>
          <w:sz w:val="32"/>
          <w:szCs w:val="32"/>
        </w:rPr>
        <w:t>2</w:t>
      </w:r>
      <w:r>
        <w:rPr>
          <w:rFonts w:ascii="仿宋" w:eastAsia="仿宋" w:hAnsi="仿宋" w:cs="宋体" w:hint="eastAsia"/>
          <w:kern w:val="0"/>
          <w:sz w:val="32"/>
          <w:szCs w:val="32"/>
        </w:rPr>
        <w:t>、发回重审做出公正判决。</w:t>
      </w:r>
    </w:p>
    <w:p w:rsidR="00F943F1" w:rsidRDefault="00F943F1" w:rsidP="00B90CB8">
      <w:pPr>
        <w:widowControl/>
        <w:shd w:val="clear" w:color="auto" w:fill="FFFFFF"/>
        <w:spacing w:line="50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本案审理过程中，经延边林区中级法院主持调解，当事人自愿达成如下协议：</w:t>
      </w:r>
    </w:p>
    <w:p w:rsidR="00F943F1" w:rsidRDefault="00F943F1" w:rsidP="00B90CB8">
      <w:pPr>
        <w:widowControl/>
        <w:numPr>
          <w:ilvl w:val="0"/>
          <w:numId w:val="2"/>
        </w:numPr>
        <w:shd w:val="clear" w:color="auto" w:fill="FFFFFF"/>
        <w:spacing w:line="500" w:lineRule="exact"/>
        <w:ind w:firstLineChars="200" w:firstLine="31680"/>
        <w:rPr>
          <w:sz w:val="32"/>
          <w:szCs w:val="32"/>
        </w:rPr>
      </w:pPr>
      <w:r>
        <w:rPr>
          <w:rFonts w:ascii="仿宋" w:eastAsia="仿宋" w:hAnsi="仿宋" w:cs="宋体" w:hint="eastAsia"/>
          <w:kern w:val="0"/>
          <w:sz w:val="32"/>
          <w:szCs w:val="32"/>
        </w:rPr>
        <w:t>姜远亮于</w:t>
      </w:r>
      <w:r>
        <w:rPr>
          <w:rFonts w:ascii="仿宋" w:eastAsia="仿宋" w:hAnsi="仿宋" w:cs="宋体"/>
          <w:kern w:val="0"/>
          <w:sz w:val="32"/>
          <w:szCs w:val="32"/>
        </w:rPr>
        <w:t>2019</w:t>
      </w:r>
      <w:r>
        <w:rPr>
          <w:rFonts w:ascii="仿宋" w:eastAsia="仿宋" w:hAnsi="仿宋" w:cs="宋体" w:hint="eastAsia"/>
          <w:kern w:val="0"/>
          <w:sz w:val="32"/>
          <w:szCs w:val="32"/>
        </w:rPr>
        <w:t>年</w:t>
      </w:r>
      <w:r>
        <w:rPr>
          <w:rFonts w:ascii="仿宋" w:eastAsia="仿宋" w:hAnsi="仿宋" w:cs="宋体"/>
          <w:kern w:val="0"/>
          <w:sz w:val="32"/>
          <w:szCs w:val="32"/>
        </w:rPr>
        <w:t>12</w:t>
      </w:r>
      <w:r>
        <w:rPr>
          <w:rFonts w:ascii="仿宋" w:eastAsia="仿宋" w:hAnsi="仿宋" w:cs="宋体" w:hint="eastAsia"/>
          <w:kern w:val="0"/>
          <w:sz w:val="32"/>
          <w:szCs w:val="32"/>
        </w:rPr>
        <w:t>月</w:t>
      </w:r>
      <w:r>
        <w:rPr>
          <w:rFonts w:ascii="仿宋" w:eastAsia="仿宋" w:hAnsi="仿宋" w:cs="宋体"/>
          <w:kern w:val="0"/>
          <w:sz w:val="32"/>
          <w:szCs w:val="32"/>
        </w:rPr>
        <w:t>26</w:t>
      </w:r>
      <w:r>
        <w:rPr>
          <w:rFonts w:ascii="仿宋" w:eastAsia="仿宋" w:hAnsi="仿宋" w:cs="宋体" w:hint="eastAsia"/>
          <w:kern w:val="0"/>
          <w:sz w:val="32"/>
          <w:szCs w:val="32"/>
        </w:rPr>
        <w:t>日一次性赔偿韩风山房屋火灾损失费、木耳菌棚室内损失费、评估费、租金损失共计人民币</w:t>
      </w:r>
      <w:r>
        <w:rPr>
          <w:rFonts w:ascii="仿宋" w:eastAsia="仿宋" w:hAnsi="仿宋" w:cs="宋体"/>
          <w:kern w:val="0"/>
          <w:sz w:val="32"/>
          <w:szCs w:val="32"/>
        </w:rPr>
        <w:t>57000.00</w:t>
      </w:r>
      <w:r>
        <w:rPr>
          <w:rFonts w:ascii="仿宋" w:eastAsia="仿宋" w:hAnsi="仿宋" w:cs="宋体" w:hint="eastAsia"/>
          <w:kern w:val="0"/>
          <w:sz w:val="32"/>
          <w:szCs w:val="32"/>
        </w:rPr>
        <w:t>元。</w:t>
      </w:r>
    </w:p>
    <w:p w:rsidR="00F943F1" w:rsidRDefault="00F943F1">
      <w:pPr>
        <w:rPr>
          <w:sz w:val="32"/>
          <w:szCs w:val="32"/>
        </w:rPr>
      </w:pPr>
      <w:r>
        <w:rPr>
          <w:rFonts w:hint="eastAsia"/>
          <w:sz w:val="32"/>
          <w:szCs w:val="32"/>
        </w:rPr>
        <w:t>【法官后语】</w:t>
      </w:r>
    </w:p>
    <w:p w:rsidR="00F943F1" w:rsidRDefault="00F943F1" w:rsidP="00B90CB8">
      <w:pPr>
        <w:widowControl/>
        <w:ind w:firstLineChars="200" w:firstLine="31680"/>
        <w:jc w:val="left"/>
        <w:rPr>
          <w:rFonts w:ascii="仿宋" w:eastAsia="仿宋" w:hAnsi="仿宋" w:cs="宋体"/>
          <w:kern w:val="0"/>
          <w:sz w:val="32"/>
          <w:szCs w:val="32"/>
        </w:rPr>
      </w:pPr>
      <w:r>
        <w:rPr>
          <w:rFonts w:ascii="仿宋" w:eastAsia="仿宋" w:hAnsi="仿宋" w:cs="宋体" w:hint="eastAsia"/>
          <w:kern w:val="0"/>
          <w:sz w:val="32"/>
          <w:szCs w:val="32"/>
        </w:rPr>
        <w:t>随着当今中国经济的不断发展，房地产市场也随之火热起来，房屋的质量、所处的地段等多方面因素都会使房屋价格激增，因此房地产一直都是热门，也是社会人“炒”的最热的一个领域，同时也给广大人民群众带来极大的负担，买房也就成为一大难题，随之租房就变成了人们的第一选择，在现代社会房屋租赁是非常普遍的，除了住宅楼被人们大量出租使用以外，商铺、门面、写字楼等大量的房屋也被广大人民群众所租赁以此获取收益，随着房屋的大量出租，也伴随着产生了一系列的纠纷，比如租赁物的毁损、灭失，需要侵权人承担损害赔偿责任。像本案的木耳菌房就是出租的门面，承租人利用收租或木耳菌栽培获取收益，但是承租人的行为造成了房屋的毁损和灭失。</w:t>
      </w:r>
    </w:p>
    <w:p w:rsidR="00F943F1" w:rsidRDefault="00F943F1" w:rsidP="00B90CB8">
      <w:pPr>
        <w:widowControl/>
        <w:ind w:firstLineChars="200" w:firstLine="31680"/>
        <w:jc w:val="left"/>
        <w:rPr>
          <w:rFonts w:ascii="仿宋" w:eastAsia="仿宋" w:hAnsi="仿宋" w:cs="宋体"/>
          <w:kern w:val="0"/>
          <w:sz w:val="32"/>
          <w:szCs w:val="32"/>
        </w:rPr>
      </w:pPr>
      <w:r>
        <w:rPr>
          <w:rFonts w:ascii="仿宋" w:eastAsia="仿宋" w:hAnsi="仿宋" w:cs="宋体" w:hint="eastAsia"/>
          <w:kern w:val="0"/>
          <w:sz w:val="32"/>
          <w:szCs w:val="32"/>
        </w:rPr>
        <w:t>依照《中华人民共和国侵权责任法》第一百零六条；“行为人因过错侵害他人民事权益，应当承担侵权责任。根据法律推定行为人有过错，行为人不能证明自己没有过错的，应当承担侵权责任。”以及《合同法》第二百二十二条：“承租人应当妥善保管租赁物，因保管不善造成租赁物毁损、灭失的，应当承担损害赔偿责任。”</w:t>
      </w:r>
      <w:r>
        <w:rPr>
          <w:rFonts w:ascii="仿宋" w:eastAsia="仿宋" w:hAnsi="仿宋" w:cs="宋体"/>
          <w:kern w:val="0"/>
          <w:sz w:val="32"/>
          <w:szCs w:val="32"/>
        </w:rPr>
        <w:t xml:space="preserve"> </w:t>
      </w:r>
      <w:r>
        <w:rPr>
          <w:rFonts w:ascii="仿宋" w:eastAsia="仿宋" w:hAnsi="仿宋" w:cs="宋体" w:hint="eastAsia"/>
          <w:kern w:val="0"/>
          <w:sz w:val="32"/>
          <w:szCs w:val="32"/>
        </w:rPr>
        <w:t>在房屋租赁合同签订后，承租人应当对房屋以及房屋内的物品、器材等负有安全使用、管理的义务，而本案中的被告并没有履行义务，致使房屋大面积的烧毁，木耳菌房内的支架、电风扇等物品均被烧毁，这不仅侵害了出租人的权益，也对当事人自己造成了极大的困扰，进而升华到了“当事人纠纷不解决，由法院出面解决纠纷”的场面，本案被告侵害了出租人的合法权益，根据法律的规定，被侵权人应当得到侵权人的赔偿。</w:t>
      </w:r>
    </w:p>
    <w:p w:rsidR="00F943F1" w:rsidRDefault="00F943F1" w:rsidP="00B90CB8">
      <w:pPr>
        <w:widowControl/>
        <w:ind w:firstLineChars="200" w:firstLine="31680"/>
        <w:jc w:val="left"/>
        <w:rPr>
          <w:rFonts w:ascii="仿宋" w:eastAsia="仿宋" w:hAnsi="仿宋" w:cs="宋体"/>
          <w:kern w:val="0"/>
          <w:sz w:val="32"/>
          <w:szCs w:val="32"/>
        </w:rPr>
      </w:pPr>
      <w:r>
        <w:rPr>
          <w:rFonts w:ascii="仿宋" w:eastAsia="仿宋" w:hAnsi="仿宋" w:cs="宋体" w:hint="eastAsia"/>
          <w:kern w:val="0"/>
          <w:sz w:val="32"/>
          <w:szCs w:val="32"/>
        </w:rPr>
        <w:t>人们在日常生活中经常会接触到房屋租赁合同</w:t>
      </w:r>
      <w:r>
        <w:rPr>
          <w:rFonts w:ascii="仿宋" w:eastAsia="仿宋" w:hAnsi="仿宋" w:cs="宋体"/>
          <w:kern w:val="0"/>
          <w:sz w:val="32"/>
          <w:szCs w:val="32"/>
        </w:rPr>
        <w:t>,</w:t>
      </w:r>
      <w:r>
        <w:rPr>
          <w:rFonts w:ascii="仿宋" w:eastAsia="仿宋" w:hAnsi="仿宋" w:cs="宋体" w:hint="eastAsia"/>
          <w:kern w:val="0"/>
          <w:sz w:val="32"/>
          <w:szCs w:val="32"/>
        </w:rPr>
        <w:t>在现代社会不断发展过程中</w:t>
      </w:r>
      <w:r>
        <w:rPr>
          <w:rFonts w:ascii="仿宋" w:eastAsia="仿宋" w:hAnsi="仿宋" w:cs="宋体"/>
          <w:kern w:val="0"/>
          <w:sz w:val="32"/>
          <w:szCs w:val="32"/>
        </w:rPr>
        <w:t>,</w:t>
      </w:r>
      <w:r>
        <w:rPr>
          <w:rFonts w:ascii="仿宋" w:eastAsia="仿宋" w:hAnsi="仿宋" w:cs="宋体" w:hint="eastAsia"/>
          <w:kern w:val="0"/>
          <w:sz w:val="32"/>
          <w:szCs w:val="32"/>
        </w:rPr>
        <w:t>房屋租赁形式也更加多种多样</w:t>
      </w:r>
      <w:r>
        <w:rPr>
          <w:rFonts w:ascii="仿宋" w:eastAsia="仿宋" w:hAnsi="仿宋" w:cs="宋体"/>
          <w:kern w:val="0"/>
          <w:sz w:val="32"/>
          <w:szCs w:val="32"/>
        </w:rPr>
        <w:t>,</w:t>
      </w:r>
      <w:r>
        <w:rPr>
          <w:rFonts w:ascii="仿宋" w:eastAsia="仿宋" w:hAnsi="仿宋" w:cs="宋体" w:hint="eastAsia"/>
          <w:kern w:val="0"/>
          <w:sz w:val="32"/>
          <w:szCs w:val="32"/>
        </w:rPr>
        <w:t>国家也在逐步完善房屋租赁制度。但是目前法院所审理的房屋租赁纠纷事件数量依旧居高不下</w:t>
      </w:r>
      <w:r>
        <w:rPr>
          <w:rFonts w:ascii="仿宋" w:eastAsia="仿宋" w:hAnsi="仿宋" w:cs="宋体"/>
          <w:kern w:val="0"/>
          <w:sz w:val="32"/>
          <w:szCs w:val="32"/>
        </w:rPr>
        <w:t>,</w:t>
      </w:r>
      <w:r>
        <w:rPr>
          <w:rFonts w:ascii="仿宋" w:eastAsia="仿宋" w:hAnsi="仿宋" w:cs="宋体" w:hint="eastAsia"/>
          <w:kern w:val="0"/>
          <w:sz w:val="32"/>
          <w:szCs w:val="32"/>
        </w:rPr>
        <w:t>需要司法部门结合房屋租赁合同常见的纠纷</w:t>
      </w:r>
      <w:r>
        <w:rPr>
          <w:rFonts w:ascii="仿宋" w:eastAsia="仿宋" w:hAnsi="仿宋" w:cs="宋体"/>
          <w:kern w:val="0"/>
          <w:sz w:val="32"/>
          <w:szCs w:val="32"/>
        </w:rPr>
        <w:t>,</w:t>
      </w:r>
      <w:r>
        <w:rPr>
          <w:rFonts w:ascii="仿宋" w:eastAsia="仿宋" w:hAnsi="仿宋" w:cs="宋体" w:hint="eastAsia"/>
          <w:kern w:val="0"/>
          <w:sz w:val="32"/>
          <w:szCs w:val="32"/>
        </w:rPr>
        <w:t>把握好案件处理要点</w:t>
      </w:r>
      <w:r>
        <w:rPr>
          <w:rFonts w:ascii="仿宋" w:eastAsia="仿宋" w:hAnsi="仿宋" w:cs="宋体"/>
          <w:kern w:val="0"/>
          <w:sz w:val="32"/>
          <w:szCs w:val="32"/>
        </w:rPr>
        <w:t>,</w:t>
      </w:r>
      <w:r>
        <w:rPr>
          <w:rFonts w:ascii="仿宋" w:eastAsia="仿宋" w:hAnsi="仿宋" w:cs="宋体" w:hint="eastAsia"/>
          <w:kern w:val="0"/>
          <w:sz w:val="32"/>
          <w:szCs w:val="32"/>
        </w:rPr>
        <w:t>并采取有效对策防止类似纠纷的产生，这对房屋租赁市场的规范化具有很大的意义。</w:t>
      </w:r>
    </w:p>
    <w:p w:rsidR="00F943F1" w:rsidRDefault="00F943F1" w:rsidP="00B90CB8">
      <w:pPr>
        <w:widowControl/>
        <w:ind w:firstLineChars="100" w:firstLine="31680"/>
        <w:jc w:val="left"/>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编写人：吉林省汪清县林区基层法院</w:t>
      </w:r>
      <w:r>
        <w:rPr>
          <w:rFonts w:ascii="仿宋" w:eastAsia="仿宋" w:hAnsi="仿宋" w:cs="宋体"/>
          <w:kern w:val="0"/>
          <w:sz w:val="32"/>
          <w:szCs w:val="32"/>
        </w:rPr>
        <w:t xml:space="preserve"> </w:t>
      </w:r>
      <w:bookmarkStart w:id="1" w:name="_GoBack"/>
      <w:bookmarkEnd w:id="1"/>
      <w:r>
        <w:rPr>
          <w:rFonts w:ascii="仿宋" w:eastAsia="仿宋" w:hAnsi="仿宋" w:cs="宋体" w:hint="eastAsia"/>
          <w:kern w:val="0"/>
          <w:sz w:val="32"/>
          <w:szCs w:val="32"/>
        </w:rPr>
        <w:t>韩香姬</w:t>
      </w:r>
      <w:r>
        <w:rPr>
          <w:rFonts w:ascii="仿宋" w:eastAsia="仿宋" w:hAnsi="仿宋" w:cs="宋体"/>
          <w:kern w:val="0"/>
          <w:sz w:val="32"/>
          <w:szCs w:val="32"/>
        </w:rPr>
        <w:t xml:space="preserve"> </w:t>
      </w:r>
    </w:p>
    <w:p w:rsidR="00F943F1" w:rsidRDefault="00F943F1" w:rsidP="004979C2">
      <w:pPr>
        <w:widowControl/>
        <w:ind w:firstLineChars="100" w:firstLine="31680"/>
        <w:jc w:val="left"/>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身份证号码：</w:t>
      </w:r>
      <w:r>
        <w:rPr>
          <w:rFonts w:ascii="仿宋" w:eastAsia="仿宋" w:hAnsi="仿宋" w:cs="宋体"/>
          <w:kern w:val="0"/>
          <w:sz w:val="32"/>
          <w:szCs w:val="32"/>
        </w:rPr>
        <w:t>222401197405034288</w:t>
      </w:r>
    </w:p>
    <w:sectPr w:rsidR="00F943F1" w:rsidSect="00E10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F1" w:rsidRDefault="00F943F1" w:rsidP="00E37311">
      <w:r>
        <w:separator/>
      </w:r>
    </w:p>
  </w:endnote>
  <w:endnote w:type="continuationSeparator" w:id="0">
    <w:p w:rsidR="00F943F1" w:rsidRDefault="00F943F1" w:rsidP="00E3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F1" w:rsidRDefault="00F943F1" w:rsidP="00E37311">
      <w:r>
        <w:separator/>
      </w:r>
    </w:p>
  </w:footnote>
  <w:footnote w:type="continuationSeparator" w:id="0">
    <w:p w:rsidR="00F943F1" w:rsidRDefault="00F943F1" w:rsidP="00E37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227537"/>
    <w:multiLevelType w:val="singleLevel"/>
    <w:tmpl w:val="A0227537"/>
    <w:lvl w:ilvl="0">
      <w:start w:val="1"/>
      <w:numFmt w:val="chineseCounting"/>
      <w:suff w:val="nothing"/>
      <w:lvlText w:val="%1、"/>
      <w:lvlJc w:val="left"/>
      <w:rPr>
        <w:rFonts w:cs="Times New Roman" w:hint="eastAsia"/>
      </w:rPr>
    </w:lvl>
  </w:abstractNum>
  <w:abstractNum w:abstractNumId="1">
    <w:nsid w:val="6459E675"/>
    <w:multiLevelType w:val="singleLevel"/>
    <w:tmpl w:val="6459E675"/>
    <w:lvl w:ilvl="0">
      <w:start w:val="1"/>
      <w:numFmt w:val="decimal"/>
      <w:lvlText w:val="%1."/>
      <w:lvlJc w:val="left"/>
      <w:pPr>
        <w:tabs>
          <w:tab w:val="left" w:pos="312"/>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E2F0A45"/>
    <w:rsid w:val="00241D03"/>
    <w:rsid w:val="004979C2"/>
    <w:rsid w:val="0074073B"/>
    <w:rsid w:val="00B90CB8"/>
    <w:rsid w:val="00E10992"/>
    <w:rsid w:val="00E37311"/>
    <w:rsid w:val="00F943F1"/>
    <w:rsid w:val="081A63FD"/>
    <w:rsid w:val="3E2F0A45"/>
    <w:rsid w:val="5829121C"/>
    <w:rsid w:val="59814E1C"/>
    <w:rsid w:val="63880E16"/>
    <w:rsid w:val="644A3C76"/>
    <w:rsid w:val="656826FC"/>
    <w:rsid w:val="6A5828CB"/>
    <w:rsid w:val="78DA0192"/>
    <w:rsid w:val="7C2F20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9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E10992"/>
    <w:rPr>
      <w:rFonts w:ascii="宋体" w:hAnsi="Courier New" w:cs="Courier New"/>
      <w:szCs w:val="21"/>
    </w:rPr>
  </w:style>
  <w:style w:type="character" w:customStyle="1" w:styleId="PlainTextChar">
    <w:name w:val="Plain Text Char"/>
    <w:basedOn w:val="DefaultParagraphFont"/>
    <w:link w:val="PlainText"/>
    <w:uiPriority w:val="99"/>
    <w:semiHidden/>
    <w:rsid w:val="00231F3F"/>
    <w:rPr>
      <w:rFonts w:ascii="宋体" w:hAnsi="Courier New" w:cs="Courier New"/>
      <w:szCs w:val="21"/>
    </w:rPr>
  </w:style>
  <w:style w:type="paragraph" w:styleId="Header">
    <w:name w:val="header"/>
    <w:basedOn w:val="Normal"/>
    <w:link w:val="HeaderChar"/>
    <w:uiPriority w:val="99"/>
    <w:rsid w:val="00E373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7311"/>
    <w:rPr>
      <w:rFonts w:ascii="Calibri" w:eastAsia="宋体" w:hAnsi="Calibri" w:cs="Times New Roman"/>
      <w:kern w:val="2"/>
      <w:sz w:val="18"/>
      <w:szCs w:val="18"/>
    </w:rPr>
  </w:style>
  <w:style w:type="paragraph" w:styleId="Footer">
    <w:name w:val="footer"/>
    <w:basedOn w:val="Normal"/>
    <w:link w:val="FooterChar"/>
    <w:uiPriority w:val="99"/>
    <w:rsid w:val="00E373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3731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478</Words>
  <Characters>2726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出租人的合法权益受法律的保护</dc:title>
  <dc:subject/>
  <dc:creator>H</dc:creator>
  <cp:keywords/>
  <dc:description/>
  <cp:lastModifiedBy>lat</cp:lastModifiedBy>
  <cp:revision>2</cp:revision>
  <dcterms:created xsi:type="dcterms:W3CDTF">2020-04-03T01:59:00Z</dcterms:created>
  <dcterms:modified xsi:type="dcterms:W3CDTF">2020-04-03T01:59:00Z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